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105218" w:rsidRDefault="00105218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1"/>
        <w:tblW w:w="15945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3030"/>
        <w:gridCol w:w="3015"/>
        <w:gridCol w:w="2700"/>
        <w:gridCol w:w="3105"/>
        <w:gridCol w:w="2805"/>
      </w:tblGrid>
      <w:tr w:rsidR="00105218" w14:paraId="67A5A4CA" w14:textId="77777777" w:rsidTr="004422D8">
        <w:trPr>
          <w:trHeight w:val="755"/>
        </w:trPr>
        <w:tc>
          <w:tcPr>
            <w:tcW w:w="15945" w:type="dxa"/>
            <w:gridSpan w:val="6"/>
            <w:shd w:val="clear" w:color="auto" w:fill="002060"/>
          </w:tcPr>
          <w:p w14:paraId="0E232222" w14:textId="3F90D24B" w:rsidR="00105218" w:rsidRDefault="00077077" w:rsidP="6899C56B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bookmarkStart w:id="0" w:name="_heading=h.gjdgxs"/>
            <w:bookmarkEnd w:id="0"/>
            <w:r w:rsidRPr="6899C56B">
              <w:rPr>
                <w:b/>
                <w:bCs/>
                <w:color w:val="FFFFFF" w:themeColor="background1"/>
                <w:sz w:val="28"/>
                <w:szCs w:val="28"/>
              </w:rPr>
              <w:t>Year 9 Curriculum Overview [202</w:t>
            </w:r>
            <w:r w:rsidR="1F7D78E3" w:rsidRPr="6899C56B"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Pr="6899C56B">
              <w:rPr>
                <w:b/>
                <w:bCs/>
                <w:color w:val="FFFFFF" w:themeColor="background1"/>
                <w:sz w:val="28"/>
                <w:szCs w:val="28"/>
              </w:rPr>
              <w:t>-202</w:t>
            </w:r>
            <w:r w:rsidR="6FEEE19D" w:rsidRPr="6899C56B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6899C56B">
              <w:rPr>
                <w:b/>
                <w:bCs/>
                <w:color w:val="FFFFFF" w:themeColor="background1"/>
                <w:sz w:val="28"/>
                <w:szCs w:val="28"/>
              </w:rPr>
              <w:t>]</w:t>
            </w:r>
          </w:p>
          <w:p w14:paraId="05712D99" w14:textId="77777777" w:rsidR="00105218" w:rsidRDefault="00077077">
            <w:pPr>
              <w:spacing w:after="0" w:line="240" w:lineRule="auto"/>
              <w:ind w:right="1351"/>
              <w:jc w:val="center"/>
              <w:rPr>
                <w:b/>
                <w:color w:val="FFFFFF"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b/>
                <w:color w:val="FFFFFF"/>
                <w:sz w:val="28"/>
                <w:szCs w:val="28"/>
              </w:rPr>
              <w:t xml:space="preserve">              Art - Environments</w:t>
            </w:r>
          </w:p>
        </w:tc>
      </w:tr>
      <w:tr w:rsidR="00105218" w14:paraId="4DB0DCCC" w14:textId="77777777" w:rsidTr="004422D8">
        <w:trPr>
          <w:trHeight w:val="361"/>
        </w:trPr>
        <w:tc>
          <w:tcPr>
            <w:tcW w:w="1290" w:type="dxa"/>
            <w:vMerge w:val="restart"/>
            <w:shd w:val="clear" w:color="auto" w:fill="EEECE1"/>
          </w:tcPr>
          <w:p w14:paraId="0A37501D" w14:textId="77777777" w:rsidR="00105218" w:rsidRDefault="001052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962ED3C" w14:textId="77777777" w:rsidR="00105218" w:rsidRDefault="000770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Term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6045" w:type="dxa"/>
            <w:gridSpan w:val="2"/>
            <w:shd w:val="clear" w:color="auto" w:fill="EEECE1"/>
          </w:tcPr>
          <w:p w14:paraId="1352ABF7" w14:textId="77777777" w:rsidR="00105218" w:rsidRDefault="000770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Knowledge &amp; Understanding</w:t>
            </w:r>
          </w:p>
        </w:tc>
        <w:tc>
          <w:tcPr>
            <w:tcW w:w="2700" w:type="dxa"/>
            <w:vMerge w:val="restart"/>
            <w:shd w:val="clear" w:color="auto" w:fill="EEECE1"/>
          </w:tcPr>
          <w:p w14:paraId="2C2AD89E" w14:textId="77777777" w:rsidR="00105218" w:rsidRDefault="000770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Literacy Skills</w:t>
            </w:r>
          </w:p>
          <w:p w14:paraId="5DAB6C7B" w14:textId="77777777" w:rsidR="00105218" w:rsidRDefault="001052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57133BE" w14:textId="77777777" w:rsidR="00105218" w:rsidRDefault="000770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Opportunities for</w:t>
            </w:r>
          </w:p>
          <w:p w14:paraId="0A2B0B91" w14:textId="77777777" w:rsidR="00105218" w:rsidRDefault="000770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developing </w:t>
            </w:r>
          </w:p>
          <w:p w14:paraId="019DB945" w14:textId="77777777" w:rsidR="00105218" w:rsidRDefault="000770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literacy skills</w:t>
            </w:r>
          </w:p>
          <w:p w14:paraId="02EB378F" w14:textId="77777777" w:rsidR="00105218" w:rsidRDefault="001052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05" w:type="dxa"/>
            <w:vMerge w:val="restart"/>
            <w:shd w:val="clear" w:color="auto" w:fill="EEECE1"/>
          </w:tcPr>
          <w:p w14:paraId="6A05A809" w14:textId="77777777" w:rsidR="00105218" w:rsidRDefault="001052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8A5948A" w14:textId="77777777" w:rsidR="00105218" w:rsidRDefault="000770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Employability Skills</w:t>
            </w:r>
          </w:p>
          <w:p w14:paraId="7B452552" w14:textId="77777777" w:rsidR="00105218" w:rsidRDefault="000770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[if any]</w:t>
            </w:r>
          </w:p>
          <w:p w14:paraId="5A39BBE3" w14:textId="77777777" w:rsidR="00105218" w:rsidRDefault="001052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5" w:type="dxa"/>
            <w:vMerge w:val="restart"/>
            <w:shd w:val="clear" w:color="auto" w:fill="EEECE1"/>
          </w:tcPr>
          <w:p w14:paraId="41C8F396" w14:textId="77777777" w:rsidR="00105218" w:rsidRDefault="001052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5EAA573" w14:textId="77777777" w:rsidR="00105218" w:rsidRDefault="0007707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Assessment Opportunities</w:t>
            </w:r>
          </w:p>
          <w:p w14:paraId="72A3D3EC" w14:textId="77777777" w:rsidR="00105218" w:rsidRDefault="001052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5218" w14:paraId="6E82D784" w14:textId="77777777" w:rsidTr="004422D8">
        <w:trPr>
          <w:trHeight w:val="465"/>
        </w:trPr>
        <w:tc>
          <w:tcPr>
            <w:tcW w:w="1290" w:type="dxa"/>
            <w:vMerge/>
          </w:tcPr>
          <w:p w14:paraId="0D0B940D" w14:textId="77777777" w:rsidR="00105218" w:rsidRDefault="00105218">
            <w:pPr>
              <w:widowControl w:val="0"/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030" w:type="dxa"/>
            <w:shd w:val="clear" w:color="auto" w:fill="EEECE1"/>
          </w:tcPr>
          <w:p w14:paraId="4358820A" w14:textId="77777777" w:rsidR="00105218" w:rsidRDefault="000770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Composites</w:t>
            </w:r>
          </w:p>
        </w:tc>
        <w:tc>
          <w:tcPr>
            <w:tcW w:w="3015" w:type="dxa"/>
            <w:shd w:val="clear" w:color="auto" w:fill="EEECE1"/>
          </w:tcPr>
          <w:p w14:paraId="3C1A3D61" w14:textId="77777777" w:rsidR="00105218" w:rsidRDefault="000770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Formal Retrieval</w:t>
            </w:r>
          </w:p>
          <w:p w14:paraId="638AD819" w14:textId="77777777" w:rsidR="00105218" w:rsidRDefault="000770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[if any]</w:t>
            </w:r>
          </w:p>
        </w:tc>
        <w:tc>
          <w:tcPr>
            <w:tcW w:w="2700" w:type="dxa"/>
            <w:vMerge/>
          </w:tcPr>
          <w:p w14:paraId="0E27B00A" w14:textId="77777777" w:rsidR="00105218" w:rsidRDefault="00105218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14:paraId="60061E4C" w14:textId="77777777" w:rsidR="00105218" w:rsidRDefault="00105218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44EAFD9C" w14:textId="77777777" w:rsidR="00105218" w:rsidRDefault="00105218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</w:p>
        </w:tc>
      </w:tr>
      <w:tr w:rsidR="00105218" w14:paraId="7B9CE676" w14:textId="77777777" w:rsidTr="004422D8">
        <w:trPr>
          <w:trHeight w:val="2565"/>
        </w:trPr>
        <w:tc>
          <w:tcPr>
            <w:tcW w:w="1290" w:type="dxa"/>
            <w:shd w:val="clear" w:color="auto" w:fill="FFFFFF" w:themeFill="background1"/>
          </w:tcPr>
          <w:p w14:paraId="01112D2A" w14:textId="77777777" w:rsidR="00105218" w:rsidRDefault="000770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Term HT1</w:t>
            </w:r>
          </w:p>
          <w:p w14:paraId="4B94D5A5" w14:textId="77777777" w:rsidR="00105218" w:rsidRDefault="0010521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3030" w:type="dxa"/>
            <w:vMerge w:val="restart"/>
            <w:shd w:val="clear" w:color="auto" w:fill="FFFFFF" w:themeFill="background1"/>
          </w:tcPr>
          <w:p w14:paraId="3719D235" w14:textId="77777777" w:rsidR="00105218" w:rsidRDefault="00077077">
            <w:pPr>
              <w:spacing w:after="200" w:line="276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Key Skills - Illustration / Mark Making</w:t>
            </w:r>
          </w:p>
          <w:p w14:paraId="1FD6DFC0" w14:textId="77777777" w:rsidR="00105218" w:rsidRDefault="0007707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Environments'</w:t>
            </w:r>
            <w:proofErr w:type="gramEnd"/>
            <w:r>
              <w:rPr>
                <w:sz w:val="20"/>
                <w:szCs w:val="20"/>
              </w:rPr>
              <w:t xml:space="preserve"> in the style of Vincent Van Gogh </w:t>
            </w:r>
            <w:r>
              <w:rPr>
                <w:i/>
                <w:sz w:val="20"/>
                <w:szCs w:val="20"/>
              </w:rPr>
              <w:t xml:space="preserve">(1853-1890) </w:t>
            </w:r>
            <w:r>
              <w:rPr>
                <w:sz w:val="20"/>
                <w:szCs w:val="20"/>
              </w:rPr>
              <w:t>using Watercolour and Acrylic Paint.</w:t>
            </w:r>
            <w:r>
              <w:rPr>
                <w:sz w:val="20"/>
                <w:szCs w:val="20"/>
              </w:rPr>
              <w:br/>
            </w:r>
          </w:p>
          <w:p w14:paraId="65E0B585" w14:textId="0EFF8EBD" w:rsidR="00105218" w:rsidRDefault="00077077">
            <w:pPr>
              <w:spacing w:after="200" w:line="276" w:lineRule="auto"/>
              <w:rPr>
                <w:sz w:val="20"/>
                <w:szCs w:val="20"/>
              </w:rPr>
            </w:pPr>
            <w:r w:rsidRPr="6899C56B">
              <w:rPr>
                <w:sz w:val="20"/>
                <w:szCs w:val="20"/>
                <w:u w:val="single"/>
              </w:rPr>
              <w:t xml:space="preserve">Each composite - </w:t>
            </w:r>
            <w:r w:rsidR="4FC18FA0" w:rsidRPr="6899C56B">
              <w:rPr>
                <w:sz w:val="20"/>
                <w:szCs w:val="20"/>
                <w:u w:val="single"/>
              </w:rPr>
              <w:t>20</w:t>
            </w:r>
            <w:r w:rsidRPr="6899C56B">
              <w:rPr>
                <w:sz w:val="20"/>
                <w:szCs w:val="20"/>
                <w:u w:val="single"/>
              </w:rPr>
              <w:t>% x</w:t>
            </w:r>
            <w:r w:rsidR="39519F91" w:rsidRPr="6899C56B">
              <w:rPr>
                <w:sz w:val="20"/>
                <w:szCs w:val="20"/>
                <w:u w:val="single"/>
              </w:rPr>
              <w:t xml:space="preserve"> 4</w:t>
            </w:r>
            <w:r w:rsidRPr="6899C56B">
              <w:rPr>
                <w:sz w:val="20"/>
                <w:szCs w:val="20"/>
                <w:u w:val="single"/>
              </w:rPr>
              <w:t xml:space="preserve"> =</w:t>
            </w:r>
            <w:r w:rsidR="2981BE67" w:rsidRPr="6899C56B">
              <w:rPr>
                <w:sz w:val="20"/>
                <w:szCs w:val="20"/>
                <w:u w:val="single"/>
              </w:rPr>
              <w:t xml:space="preserve"> </w:t>
            </w:r>
            <w:r w:rsidR="74CFEA27" w:rsidRPr="6899C56B">
              <w:rPr>
                <w:sz w:val="20"/>
                <w:szCs w:val="20"/>
                <w:u w:val="single"/>
              </w:rPr>
              <w:t>80</w:t>
            </w:r>
            <w:r w:rsidRPr="6899C56B">
              <w:rPr>
                <w:sz w:val="20"/>
                <w:szCs w:val="20"/>
                <w:u w:val="single"/>
              </w:rPr>
              <w:t>%</w:t>
            </w:r>
            <w:r>
              <w:br/>
            </w:r>
            <w:r w:rsidRPr="6899C56B">
              <w:rPr>
                <w:b/>
                <w:bCs/>
                <w:sz w:val="20"/>
                <w:szCs w:val="20"/>
              </w:rPr>
              <w:t>(2</w:t>
            </w:r>
            <w:r w:rsidR="3E5EF93E" w:rsidRPr="6899C56B">
              <w:rPr>
                <w:b/>
                <w:bCs/>
                <w:sz w:val="20"/>
                <w:szCs w:val="20"/>
              </w:rPr>
              <w:t>0</w:t>
            </w:r>
            <w:r w:rsidRPr="6899C56B">
              <w:rPr>
                <w:b/>
                <w:bCs/>
                <w:sz w:val="20"/>
                <w:szCs w:val="20"/>
              </w:rPr>
              <w:t>%) – Summative Assessment </w:t>
            </w:r>
            <w:r>
              <w:br/>
            </w:r>
          </w:p>
        </w:tc>
        <w:tc>
          <w:tcPr>
            <w:tcW w:w="3015" w:type="dxa"/>
            <w:vMerge w:val="restart"/>
            <w:shd w:val="clear" w:color="auto" w:fill="FFFFFF" w:themeFill="background1"/>
          </w:tcPr>
          <w:p w14:paraId="560E442B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now retrievals on </w:t>
            </w:r>
            <w:proofErr w:type="gramStart"/>
            <w:r>
              <w:rPr>
                <w:sz w:val="20"/>
                <w:szCs w:val="20"/>
              </w:rPr>
              <w:t>factual information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3DEEC669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5BD0CB59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developed of 'Environment'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art elements surrounding the </w:t>
            </w:r>
            <w:proofErr w:type="gramStart"/>
            <w:r>
              <w:rPr>
                <w:sz w:val="20"/>
                <w:szCs w:val="20"/>
              </w:rPr>
              <w:t>artist</w:t>
            </w:r>
            <w:proofErr w:type="gramEnd"/>
            <w:r>
              <w:rPr>
                <w:sz w:val="20"/>
                <w:szCs w:val="20"/>
              </w:rPr>
              <w:t xml:space="preserve"> Vincent Van Gogh.</w:t>
            </w:r>
          </w:p>
          <w:p w14:paraId="3656B9AB" w14:textId="77777777" w:rsidR="00105218" w:rsidRDefault="00105218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6178EDFB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Tonal theory both grayscale and colour, through activities and observations.</w:t>
            </w:r>
          </w:p>
          <w:p w14:paraId="45FB0818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34119755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Proportion and scale, through activities and observations.</w:t>
            </w:r>
          </w:p>
          <w:p w14:paraId="049F31CB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494D0778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Perspective accuracy within artwork, through activities and observations.</w:t>
            </w:r>
          </w:p>
          <w:p w14:paraId="53128261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74917462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Producing a final piece inspired</w:t>
            </w:r>
          </w:p>
          <w:p w14:paraId="630298A0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Vincent Van Gogh, using Watercolour / Acrylic Paint.</w:t>
            </w:r>
          </w:p>
          <w:p w14:paraId="62486C05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shd w:val="clear" w:color="auto" w:fill="FFFFFF" w:themeFill="background1"/>
          </w:tcPr>
          <w:p w14:paraId="19AA1722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Structured writing when performing written elements.</w:t>
            </w:r>
          </w:p>
          <w:p w14:paraId="4101652C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6CC1FC9A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vocabulary linking to activities.</w:t>
            </w:r>
          </w:p>
          <w:p w14:paraId="4B99056E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35B215A7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Including art terminology and applying them into written elements of lessons.</w:t>
            </w:r>
          </w:p>
          <w:p w14:paraId="1299C43A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42B495C9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Discussions surrounding artwork and techniques involved. </w:t>
            </w:r>
          </w:p>
          <w:p w14:paraId="4DDBEF00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2E95B241" w14:textId="338D4193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 w:rsidRPr="6899C56B">
              <w:rPr>
                <w:sz w:val="20"/>
                <w:szCs w:val="20"/>
              </w:rPr>
              <w:t xml:space="preserve">Peer and </w:t>
            </w:r>
            <w:r w:rsidR="29762D56" w:rsidRPr="6899C56B">
              <w:rPr>
                <w:sz w:val="20"/>
                <w:szCs w:val="20"/>
              </w:rPr>
              <w:t>self-reflections</w:t>
            </w:r>
            <w:r w:rsidRPr="6899C56B">
              <w:rPr>
                <w:sz w:val="20"/>
                <w:szCs w:val="20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FFFFFF" w:themeFill="background1"/>
          </w:tcPr>
          <w:p w14:paraId="0BD53A22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 in discussions relating to the theme and the work of artists, designers and craftspeople.</w:t>
            </w:r>
          </w:p>
          <w:p w14:paraId="3461D779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120A0B03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about the work of practising artists.</w:t>
            </w:r>
          </w:p>
          <w:p w14:paraId="3CF2D8B6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283121F0" w14:textId="346AA256" w:rsidR="00105218" w:rsidRDefault="00394C26" w:rsidP="6899C56B">
            <w:pPr>
              <w:spacing w:after="0" w:line="240" w:lineRule="auto"/>
              <w:rPr>
                <w:sz w:val="20"/>
                <w:szCs w:val="20"/>
              </w:rPr>
            </w:pPr>
            <w:r w:rsidRPr="6899C56B">
              <w:rPr>
                <w:color w:val="000000" w:themeColor="text1"/>
                <w:sz w:val="20"/>
                <w:szCs w:val="20"/>
              </w:rPr>
              <w:t>Independent</w:t>
            </w:r>
            <w:r w:rsidR="21180386" w:rsidRPr="6899C56B">
              <w:rPr>
                <w:color w:val="000000" w:themeColor="text1"/>
                <w:sz w:val="20"/>
                <w:szCs w:val="20"/>
              </w:rPr>
              <w:t xml:space="preserve"> practise / resilience.</w:t>
            </w:r>
          </w:p>
          <w:p w14:paraId="0FB78278" w14:textId="101BF7F1" w:rsidR="00105218" w:rsidRDefault="00105218" w:rsidP="6899C5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05" w:type="dxa"/>
            <w:vMerge w:val="restart"/>
            <w:shd w:val="clear" w:color="auto" w:fill="FFFFFF" w:themeFill="background1"/>
          </w:tcPr>
          <w:p w14:paraId="75017734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and verbal feedback surrounding work that links to the success criteria.</w:t>
            </w:r>
          </w:p>
          <w:p w14:paraId="1FC39945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16F5C55C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to one verbal feedback on how to improve work to achieve better marks.</w:t>
            </w:r>
          </w:p>
          <w:p w14:paraId="0562CB0E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6F688E52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on each composite and </w:t>
            </w:r>
            <w:proofErr w:type="gramStart"/>
            <w:r>
              <w:rPr>
                <w:sz w:val="20"/>
                <w:szCs w:val="20"/>
              </w:rPr>
              <w:t>a final outcome</w:t>
            </w:r>
            <w:proofErr w:type="gramEnd"/>
            <w:r>
              <w:rPr>
                <w:sz w:val="20"/>
                <w:szCs w:val="20"/>
              </w:rPr>
              <w:t xml:space="preserve"> for the project.</w:t>
            </w:r>
          </w:p>
        </w:tc>
      </w:tr>
      <w:tr w:rsidR="00105218" w14:paraId="14E9555E" w14:textId="77777777" w:rsidTr="004422D8">
        <w:trPr>
          <w:trHeight w:val="1590"/>
        </w:trPr>
        <w:tc>
          <w:tcPr>
            <w:tcW w:w="1290" w:type="dxa"/>
            <w:shd w:val="clear" w:color="auto" w:fill="FFFFFF" w:themeFill="background1"/>
          </w:tcPr>
          <w:p w14:paraId="2D74894B" w14:textId="77777777" w:rsidR="00105218" w:rsidRDefault="000770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Autumn Term </w:t>
            </w:r>
            <w:r>
              <w:rPr>
                <w:b/>
                <w:sz w:val="28"/>
                <w:szCs w:val="28"/>
              </w:rPr>
              <w:br/>
              <w:t>HT2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3030" w:type="dxa"/>
            <w:vMerge/>
          </w:tcPr>
          <w:p w14:paraId="34CE0A41" w14:textId="77777777" w:rsidR="00105218" w:rsidRDefault="0010521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015" w:type="dxa"/>
            <w:vMerge/>
          </w:tcPr>
          <w:p w14:paraId="62EBF3C5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6D98A12B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14:paraId="2946DB82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5997CC1D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5A10" w14:paraId="4B78DB99" w14:textId="77777777" w:rsidTr="004422D8">
        <w:trPr>
          <w:trHeight w:val="1590"/>
        </w:trPr>
        <w:tc>
          <w:tcPr>
            <w:tcW w:w="1290" w:type="dxa"/>
            <w:shd w:val="clear" w:color="auto" w:fill="FFFFFF" w:themeFill="background1"/>
          </w:tcPr>
          <w:p w14:paraId="7D1F54B4" w14:textId="2D5010D5" w:rsidR="00035A10" w:rsidRDefault="00035A1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4D3A">
              <w:rPr>
                <w:b/>
                <w:bCs/>
              </w:rPr>
              <w:t xml:space="preserve">Catholicity Across </w:t>
            </w:r>
            <w:r w:rsidRPr="002E4D3A">
              <w:rPr>
                <w:b/>
              </w:rPr>
              <w:t> </w:t>
            </w:r>
            <w:r w:rsidRPr="002E4D3A">
              <w:rPr>
                <w:b/>
              </w:rPr>
              <w:br/>
            </w:r>
            <w:r w:rsidRPr="002E4D3A">
              <w:rPr>
                <w:b/>
                <w:bCs/>
              </w:rPr>
              <w:t>Art</w:t>
            </w:r>
            <w:r w:rsidRPr="002E4D3A">
              <w:rPr>
                <w:b/>
              </w:rPr>
              <w:t> </w:t>
            </w:r>
            <w:r w:rsidRPr="002E4D3A">
              <w:rPr>
                <w:b/>
              </w:rPr>
              <w:br/>
            </w:r>
            <w:r w:rsidRPr="002E4D3A">
              <w:rPr>
                <w:b/>
                <w:bCs/>
              </w:rPr>
              <w:t>HT1/2</w:t>
            </w:r>
            <w:r w:rsidRPr="002E4D3A">
              <w:rPr>
                <w:b/>
              </w:rPr>
              <w:t> </w:t>
            </w:r>
          </w:p>
        </w:tc>
        <w:tc>
          <w:tcPr>
            <w:tcW w:w="14655" w:type="dxa"/>
            <w:gridSpan w:val="5"/>
          </w:tcPr>
          <w:p w14:paraId="796B810C" w14:textId="77777777" w:rsidR="00CA15F9" w:rsidRDefault="00035A10" w:rsidP="007945A7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035A10">
              <w:rPr>
                <w:b/>
                <w:bCs/>
                <w:sz w:val="20"/>
                <w:szCs w:val="20"/>
                <w:u w:val="single"/>
              </w:rPr>
              <w:t xml:space="preserve">Links found </w:t>
            </w:r>
            <w:r w:rsidR="009234B6">
              <w:rPr>
                <w:b/>
                <w:bCs/>
                <w:sz w:val="20"/>
                <w:szCs w:val="20"/>
                <w:u w:val="single"/>
              </w:rPr>
              <w:t>between Van Gogh &amp; Catholicity</w:t>
            </w:r>
          </w:p>
          <w:p w14:paraId="7D13C0A3" w14:textId="77777777" w:rsidR="00CA15F9" w:rsidRDefault="002E7D1E" w:rsidP="00CA15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CA15F9">
              <w:rPr>
                <w:b/>
                <w:bCs/>
                <w:sz w:val="20"/>
                <w:szCs w:val="20"/>
              </w:rPr>
              <w:t>Light as Divine Presence:</w:t>
            </w:r>
            <w:r w:rsidRPr="00CA15F9">
              <w:rPr>
                <w:sz w:val="20"/>
                <w:szCs w:val="20"/>
              </w:rPr>
              <w:t xml:space="preserve"> Van Gogh’s use of light and radiance, such as the glowing stars in </w:t>
            </w:r>
            <w:r w:rsidRPr="00CA15F9">
              <w:rPr>
                <w:i/>
                <w:iCs/>
                <w:sz w:val="20"/>
                <w:szCs w:val="20"/>
              </w:rPr>
              <w:t>Starry Night,</w:t>
            </w:r>
            <w:r w:rsidRPr="00CA15F9">
              <w:rPr>
                <w:sz w:val="20"/>
                <w:szCs w:val="20"/>
              </w:rPr>
              <w:t xml:space="preserve"> can symbolize the light of Christ or the Holy Spirit</w:t>
            </w:r>
            <w:r w:rsidR="004121E3" w:rsidRPr="00CA15F9">
              <w:rPr>
                <w:sz w:val="20"/>
                <w:szCs w:val="20"/>
              </w:rPr>
              <w:t>.</w:t>
            </w:r>
          </w:p>
          <w:p w14:paraId="21948C49" w14:textId="77777777" w:rsidR="00CA15F9" w:rsidRDefault="004121E3" w:rsidP="00CA15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CA15F9">
              <w:rPr>
                <w:b/>
                <w:bCs/>
                <w:sz w:val="20"/>
                <w:szCs w:val="20"/>
              </w:rPr>
              <w:t>Mood and Atmosphere:</w:t>
            </w:r>
            <w:r w:rsidRPr="00CA15F9">
              <w:rPr>
                <w:sz w:val="20"/>
                <w:szCs w:val="20"/>
              </w:rPr>
              <w:t xml:space="preserve"> Reflect Van Gogh’s emotional depth to convey spiritual longing, joy, or suffering. For example, </w:t>
            </w:r>
            <w:r w:rsidRPr="00CA15F9">
              <w:rPr>
                <w:sz w:val="20"/>
                <w:szCs w:val="20"/>
              </w:rPr>
              <w:t>sombre</w:t>
            </w:r>
            <w:r w:rsidRPr="00CA15F9">
              <w:rPr>
                <w:sz w:val="20"/>
                <w:szCs w:val="20"/>
              </w:rPr>
              <w:t xml:space="preserve"> tones and rough textures might evoke the Passion, while uplifting </w:t>
            </w:r>
            <w:r w:rsidRPr="00CA15F9">
              <w:rPr>
                <w:sz w:val="20"/>
                <w:szCs w:val="20"/>
              </w:rPr>
              <w:t>colours</w:t>
            </w:r>
            <w:r w:rsidRPr="00CA15F9">
              <w:rPr>
                <w:sz w:val="20"/>
                <w:szCs w:val="20"/>
              </w:rPr>
              <w:t xml:space="preserve"> and sweeping motions could reflect the joy of Easter.</w:t>
            </w:r>
          </w:p>
          <w:p w14:paraId="656BEE82" w14:textId="77777777" w:rsidR="00CA15F9" w:rsidRDefault="007945A7" w:rsidP="00CA15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CA15F9">
              <w:rPr>
                <w:b/>
                <w:bCs/>
                <w:sz w:val="20"/>
                <w:szCs w:val="20"/>
              </w:rPr>
              <w:t>His Religious Journey:</w:t>
            </w:r>
            <w:r w:rsidRPr="00CA15F9">
              <w:rPr>
                <w:sz w:val="20"/>
                <w:szCs w:val="20"/>
              </w:rPr>
              <w:t xml:space="preserve"> Van Gogh was deeply influenced by his time as a lay preacher and his admiration for the Bible. Create art that reflects his spiritual questions and his sense of awe before God’s creation.</w:t>
            </w:r>
          </w:p>
          <w:p w14:paraId="76A8F982" w14:textId="71D3CCFD" w:rsidR="00035A10" w:rsidRPr="00CA15F9" w:rsidRDefault="007945A7" w:rsidP="00CA15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CA15F9">
              <w:rPr>
                <w:b/>
                <w:bCs/>
                <w:sz w:val="20"/>
                <w:szCs w:val="20"/>
              </w:rPr>
              <w:t>Human Compassion:</w:t>
            </w:r>
            <w:r w:rsidRPr="00CA15F9">
              <w:rPr>
                <w:sz w:val="20"/>
                <w:szCs w:val="20"/>
              </w:rPr>
              <w:t xml:space="preserve"> Van Gogh’s empathy for workers and the poor can inspire art that focuses on Catholic social teaching, emphasizing service, humility, and love for the downtrodden.</w:t>
            </w:r>
          </w:p>
        </w:tc>
      </w:tr>
      <w:tr w:rsidR="00105218" w14:paraId="5DDAF78A" w14:textId="77777777" w:rsidTr="004422D8">
        <w:trPr>
          <w:trHeight w:val="1650"/>
        </w:trPr>
        <w:tc>
          <w:tcPr>
            <w:tcW w:w="1290" w:type="dxa"/>
            <w:shd w:val="clear" w:color="auto" w:fill="FFFFFF" w:themeFill="background1"/>
          </w:tcPr>
          <w:p w14:paraId="27CB68ED" w14:textId="77777777" w:rsidR="00105218" w:rsidRDefault="000770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Spring Term HT3 </w:t>
            </w:r>
          </w:p>
          <w:p w14:paraId="110FFD37" w14:textId="77777777" w:rsidR="00105218" w:rsidRDefault="0010521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30" w:type="dxa"/>
            <w:vMerge w:val="restart"/>
            <w:shd w:val="clear" w:color="auto" w:fill="FFFFFF" w:themeFill="background1"/>
          </w:tcPr>
          <w:p w14:paraId="219BE590" w14:textId="77777777" w:rsidR="00105218" w:rsidRDefault="0007707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Key Skills - Print / Layers</w:t>
            </w:r>
          </w:p>
          <w:p w14:paraId="4037C702" w14:textId="7C10AA85" w:rsidR="00105218" w:rsidRDefault="05614B8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6899C56B">
              <w:rPr>
                <w:sz w:val="20"/>
                <w:szCs w:val="20"/>
              </w:rPr>
              <w:t xml:space="preserve">Art Research page on </w:t>
            </w:r>
            <w:r w:rsidR="00077077" w:rsidRPr="6899C56B">
              <w:rPr>
                <w:sz w:val="20"/>
                <w:szCs w:val="20"/>
              </w:rPr>
              <w:t xml:space="preserve">Japanese landscapes </w:t>
            </w:r>
            <w:r w:rsidR="00077077" w:rsidRPr="6899C56B">
              <w:rPr>
                <w:i/>
                <w:iCs/>
                <w:sz w:val="20"/>
                <w:szCs w:val="20"/>
              </w:rPr>
              <w:t>(1500 – Present</w:t>
            </w:r>
            <w:r w:rsidR="00077077" w:rsidRPr="6899C56B">
              <w:rPr>
                <w:sz w:val="20"/>
                <w:szCs w:val="20"/>
              </w:rPr>
              <w:t>)</w:t>
            </w:r>
            <w:r w:rsidR="55CF8F32" w:rsidRPr="6899C56B">
              <w:rPr>
                <w:sz w:val="20"/>
                <w:szCs w:val="20"/>
              </w:rPr>
              <w:t xml:space="preserve"> using </w:t>
            </w:r>
            <w:r w:rsidR="00077077" w:rsidRPr="6899C56B">
              <w:rPr>
                <w:sz w:val="20"/>
                <w:szCs w:val="20"/>
              </w:rPr>
              <w:t>inks</w:t>
            </w:r>
            <w:r w:rsidR="2D9FFD5E" w:rsidRPr="6899C56B">
              <w:rPr>
                <w:sz w:val="20"/>
                <w:szCs w:val="20"/>
              </w:rPr>
              <w:t xml:space="preserve"> and lino</w:t>
            </w:r>
            <w:r w:rsidR="00077077" w:rsidRPr="6899C56B">
              <w:rPr>
                <w:sz w:val="20"/>
                <w:szCs w:val="20"/>
              </w:rPr>
              <w:t>.</w:t>
            </w:r>
            <w:r w:rsidR="00077077">
              <w:br/>
            </w:r>
            <w:r w:rsidR="00077077">
              <w:br/>
            </w:r>
            <w:r w:rsidR="00077077" w:rsidRPr="6899C56B">
              <w:rPr>
                <w:sz w:val="20"/>
                <w:szCs w:val="20"/>
                <w:u w:val="single"/>
              </w:rPr>
              <w:t xml:space="preserve">Each composite - </w:t>
            </w:r>
            <w:r w:rsidR="419DEBC2" w:rsidRPr="6899C56B">
              <w:rPr>
                <w:sz w:val="20"/>
                <w:szCs w:val="20"/>
                <w:u w:val="single"/>
              </w:rPr>
              <w:t>20</w:t>
            </w:r>
            <w:r w:rsidR="00077077" w:rsidRPr="6899C56B">
              <w:rPr>
                <w:sz w:val="20"/>
                <w:szCs w:val="20"/>
                <w:u w:val="single"/>
              </w:rPr>
              <w:t>% x</w:t>
            </w:r>
            <w:r w:rsidR="7CB49E30" w:rsidRPr="6899C56B">
              <w:rPr>
                <w:sz w:val="20"/>
                <w:szCs w:val="20"/>
                <w:u w:val="single"/>
              </w:rPr>
              <w:t xml:space="preserve"> 4</w:t>
            </w:r>
            <w:r w:rsidR="00077077" w:rsidRPr="6899C56B">
              <w:rPr>
                <w:sz w:val="20"/>
                <w:szCs w:val="20"/>
                <w:u w:val="single"/>
              </w:rPr>
              <w:t xml:space="preserve"> =</w:t>
            </w:r>
            <w:r w:rsidR="56E76F82" w:rsidRPr="6899C56B">
              <w:rPr>
                <w:sz w:val="20"/>
                <w:szCs w:val="20"/>
                <w:u w:val="single"/>
              </w:rPr>
              <w:t xml:space="preserve"> 80</w:t>
            </w:r>
            <w:r w:rsidR="00077077" w:rsidRPr="6899C56B">
              <w:rPr>
                <w:sz w:val="20"/>
                <w:szCs w:val="20"/>
                <w:u w:val="single"/>
              </w:rPr>
              <w:t>%</w:t>
            </w:r>
            <w:r w:rsidR="00077077">
              <w:br/>
            </w:r>
            <w:r w:rsidR="00077077" w:rsidRPr="6899C56B">
              <w:rPr>
                <w:b/>
                <w:bCs/>
                <w:sz w:val="20"/>
                <w:szCs w:val="20"/>
              </w:rPr>
              <w:t>(2</w:t>
            </w:r>
            <w:r w:rsidR="515CAA86" w:rsidRPr="6899C56B">
              <w:rPr>
                <w:b/>
                <w:bCs/>
                <w:sz w:val="20"/>
                <w:szCs w:val="20"/>
              </w:rPr>
              <w:t>0</w:t>
            </w:r>
            <w:r w:rsidR="00077077" w:rsidRPr="6899C56B">
              <w:rPr>
                <w:b/>
                <w:bCs/>
                <w:sz w:val="20"/>
                <w:szCs w:val="20"/>
              </w:rPr>
              <w:t>%) – Summative Assessment </w:t>
            </w:r>
            <w:r w:rsidR="00077077">
              <w:br/>
            </w:r>
          </w:p>
        </w:tc>
        <w:tc>
          <w:tcPr>
            <w:tcW w:w="3015" w:type="dxa"/>
            <w:vMerge w:val="restart"/>
            <w:shd w:val="clear" w:color="auto" w:fill="FFFFFF" w:themeFill="background1"/>
          </w:tcPr>
          <w:p w14:paraId="68B37789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now retrievals on </w:t>
            </w:r>
            <w:proofErr w:type="gramStart"/>
            <w:r>
              <w:rPr>
                <w:sz w:val="20"/>
                <w:szCs w:val="20"/>
              </w:rPr>
              <w:t>factual information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6B699379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0DCBB757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developed of </w:t>
            </w:r>
            <w:r>
              <w:rPr>
                <w:i/>
                <w:sz w:val="20"/>
                <w:szCs w:val="20"/>
              </w:rPr>
              <w:t>‘Japanese Landscapes’</w:t>
            </w:r>
            <w:r>
              <w:rPr>
                <w:sz w:val="20"/>
                <w:szCs w:val="20"/>
              </w:rPr>
              <w:t xml:space="preserve"> art elements surrounding historic Japanese Landscape artists.</w:t>
            </w:r>
          </w:p>
          <w:p w14:paraId="3FE9F23F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53F23AF4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knowledge surrounding the processes of print.</w:t>
            </w:r>
          </w:p>
          <w:p w14:paraId="1F72F646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150E9027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Formatting and </w:t>
            </w:r>
            <w:proofErr w:type="gramStart"/>
            <w:r>
              <w:rPr>
                <w:sz w:val="20"/>
                <w:szCs w:val="20"/>
              </w:rPr>
              <w:t>preparing  materials</w:t>
            </w:r>
            <w:proofErr w:type="gramEnd"/>
            <w:r>
              <w:rPr>
                <w:sz w:val="20"/>
                <w:szCs w:val="20"/>
              </w:rPr>
              <w:t xml:space="preserve"> before printing and using ink</w:t>
            </w:r>
          </w:p>
          <w:p w14:paraId="08CE6F91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03DFD035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Layering colour theory, using print and ink techniques through activities and observations.</w:t>
            </w:r>
          </w:p>
          <w:p w14:paraId="61CDCEAD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52EC6E94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making observations using ink and water.</w:t>
            </w:r>
          </w:p>
          <w:p w14:paraId="6BB9E253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3FD69227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 w:rsidRPr="6899C56B">
              <w:rPr>
                <w:sz w:val="20"/>
                <w:szCs w:val="20"/>
              </w:rPr>
              <w:t>Carving and printing techniques using lino.</w:t>
            </w:r>
          </w:p>
          <w:p w14:paraId="12D092D7" w14:textId="00C685DB" w:rsidR="00105218" w:rsidRDefault="00105218" w:rsidP="6899C56B">
            <w:pPr>
              <w:spacing w:after="0" w:line="240" w:lineRule="auto"/>
              <w:rPr>
                <w:sz w:val="20"/>
                <w:szCs w:val="20"/>
              </w:rPr>
            </w:pPr>
          </w:p>
          <w:p w14:paraId="2E824F71" w14:textId="51BA3EE0" w:rsidR="00105218" w:rsidRDefault="39D98F24" w:rsidP="6899C56B">
            <w:pPr>
              <w:spacing w:after="0" w:line="240" w:lineRule="auto"/>
              <w:rPr>
                <w:sz w:val="20"/>
                <w:szCs w:val="20"/>
              </w:rPr>
            </w:pPr>
            <w:r w:rsidRPr="6899C56B">
              <w:rPr>
                <w:sz w:val="20"/>
                <w:szCs w:val="20"/>
              </w:rPr>
              <w:t xml:space="preserve">Presenting an Art Research page with artwork inspired by </w:t>
            </w:r>
            <w:r w:rsidR="00077077" w:rsidRPr="6899C56B">
              <w:rPr>
                <w:sz w:val="20"/>
                <w:szCs w:val="20"/>
              </w:rPr>
              <w:t xml:space="preserve">Japanese Landscape artists using </w:t>
            </w:r>
            <w:r w:rsidR="0F7AE40E" w:rsidRPr="6899C56B">
              <w:rPr>
                <w:sz w:val="20"/>
                <w:szCs w:val="20"/>
              </w:rPr>
              <w:t xml:space="preserve">lino </w:t>
            </w:r>
            <w:r w:rsidR="00077077" w:rsidRPr="6899C56B">
              <w:rPr>
                <w:sz w:val="20"/>
                <w:szCs w:val="20"/>
              </w:rPr>
              <w:t>print &amp; ink</w:t>
            </w:r>
            <w:r w:rsidR="06425127" w:rsidRPr="6899C56B">
              <w:rPr>
                <w:sz w:val="20"/>
                <w:szCs w:val="20"/>
              </w:rPr>
              <w:t xml:space="preserve"> techniques</w:t>
            </w:r>
            <w:r w:rsidR="00077077" w:rsidRPr="6899C56B">
              <w:rPr>
                <w:sz w:val="20"/>
                <w:szCs w:val="20"/>
              </w:rPr>
              <w:t>.</w:t>
            </w:r>
            <w:r w:rsidR="639AF06B" w:rsidRPr="6899C56B">
              <w:rPr>
                <w:sz w:val="20"/>
                <w:szCs w:val="20"/>
              </w:rPr>
              <w:t xml:space="preserve"> </w:t>
            </w:r>
            <w:r w:rsidR="639AF06B" w:rsidRPr="6899C56B">
              <w:rPr>
                <w:color w:val="000000" w:themeColor="text1"/>
                <w:sz w:val="20"/>
                <w:szCs w:val="20"/>
              </w:rPr>
              <w:t>Including other elements that make up a successful research page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</w:tcPr>
          <w:p w14:paraId="2942F396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Structured writing when performing written elements.</w:t>
            </w:r>
          </w:p>
          <w:p w14:paraId="52E56223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155E73E4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vocabulary linking to activities.</w:t>
            </w:r>
          </w:p>
          <w:p w14:paraId="07547A01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0AA66A91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Including art terminology and applying them into written elements of lessons.</w:t>
            </w:r>
          </w:p>
          <w:p w14:paraId="5043CB0F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6B3FFD88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Discussions surrounding artwork and techniques involved. </w:t>
            </w:r>
          </w:p>
          <w:p w14:paraId="07459315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186C9FC0" w14:textId="457B3565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 w:rsidRPr="6899C56B">
              <w:rPr>
                <w:sz w:val="20"/>
                <w:szCs w:val="20"/>
              </w:rPr>
              <w:t xml:space="preserve">Peer and </w:t>
            </w:r>
            <w:r w:rsidR="71648663" w:rsidRPr="6899C56B">
              <w:rPr>
                <w:sz w:val="20"/>
                <w:szCs w:val="20"/>
              </w:rPr>
              <w:t>self-reflections</w:t>
            </w:r>
            <w:r w:rsidRPr="6899C56B">
              <w:rPr>
                <w:sz w:val="20"/>
                <w:szCs w:val="20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FFFFFF" w:themeFill="background1"/>
          </w:tcPr>
          <w:p w14:paraId="3C11F7E1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 in discussions relating to the theme and the work of artists, designers and craftspeople.</w:t>
            </w:r>
          </w:p>
          <w:p w14:paraId="6537F28F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759D42DF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about the work of practising artists.</w:t>
            </w:r>
          </w:p>
          <w:p w14:paraId="6DFB9E20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78C65111" w14:textId="6635014D" w:rsidR="5C5A2BD7" w:rsidRDefault="00394C26" w:rsidP="6899C56B">
            <w:pPr>
              <w:spacing w:after="0" w:line="240" w:lineRule="auto"/>
              <w:rPr>
                <w:sz w:val="20"/>
                <w:szCs w:val="20"/>
              </w:rPr>
            </w:pPr>
            <w:r w:rsidRPr="6899C56B">
              <w:rPr>
                <w:color w:val="000000" w:themeColor="text1"/>
                <w:sz w:val="20"/>
                <w:szCs w:val="20"/>
              </w:rPr>
              <w:t>Independent</w:t>
            </w:r>
            <w:r w:rsidR="5C5A2BD7" w:rsidRPr="6899C56B">
              <w:rPr>
                <w:color w:val="000000" w:themeColor="text1"/>
                <w:sz w:val="20"/>
                <w:szCs w:val="20"/>
              </w:rPr>
              <w:t xml:space="preserve"> practise / resilience.</w:t>
            </w:r>
          </w:p>
          <w:p w14:paraId="1E9B29BF" w14:textId="3AD11066" w:rsidR="6899C56B" w:rsidRDefault="6899C56B" w:rsidP="6899C56B">
            <w:pPr>
              <w:spacing w:after="0" w:line="240" w:lineRule="auto"/>
              <w:rPr>
                <w:sz w:val="20"/>
                <w:szCs w:val="20"/>
              </w:rPr>
            </w:pPr>
          </w:p>
          <w:p w14:paraId="70DF9E56" w14:textId="77777777" w:rsidR="00105218" w:rsidRDefault="00105218">
            <w:pPr>
              <w:spacing w:after="0" w:line="240" w:lineRule="auto"/>
              <w:ind w:left="357"/>
              <w:rPr>
                <w:sz w:val="20"/>
                <w:szCs w:val="20"/>
              </w:rPr>
            </w:pPr>
          </w:p>
        </w:tc>
        <w:tc>
          <w:tcPr>
            <w:tcW w:w="2805" w:type="dxa"/>
            <w:vMerge w:val="restart"/>
            <w:shd w:val="clear" w:color="auto" w:fill="FFFFFF" w:themeFill="background1"/>
          </w:tcPr>
          <w:p w14:paraId="299DB854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and verbal feedback surrounding work that links to the success criteria.</w:t>
            </w:r>
          </w:p>
          <w:p w14:paraId="44E871BC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63AA43B5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to one verbal feedback on how to improve work to achieve better marks.</w:t>
            </w:r>
          </w:p>
          <w:p w14:paraId="144A5D23" w14:textId="77777777" w:rsidR="00105218" w:rsidRDefault="00105218">
            <w:pPr>
              <w:spacing w:after="0" w:line="240" w:lineRule="auto"/>
              <w:rPr>
                <w:sz w:val="20"/>
                <w:szCs w:val="20"/>
              </w:rPr>
            </w:pPr>
          </w:p>
          <w:p w14:paraId="48D6F8FE" w14:textId="77777777" w:rsidR="00105218" w:rsidRDefault="000770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on each composite and </w:t>
            </w:r>
            <w:proofErr w:type="gramStart"/>
            <w:r>
              <w:rPr>
                <w:sz w:val="20"/>
                <w:szCs w:val="20"/>
              </w:rPr>
              <w:t>a final outcome</w:t>
            </w:r>
            <w:proofErr w:type="gramEnd"/>
            <w:r>
              <w:rPr>
                <w:sz w:val="20"/>
                <w:szCs w:val="20"/>
              </w:rPr>
              <w:t xml:space="preserve"> for the project.</w:t>
            </w:r>
          </w:p>
        </w:tc>
      </w:tr>
      <w:tr w:rsidR="00105218" w14:paraId="6E34F5FC" w14:textId="77777777" w:rsidTr="004422D8">
        <w:trPr>
          <w:trHeight w:val="1680"/>
        </w:trPr>
        <w:tc>
          <w:tcPr>
            <w:tcW w:w="1290" w:type="dxa"/>
            <w:shd w:val="clear" w:color="auto" w:fill="FFFFFF" w:themeFill="background1"/>
          </w:tcPr>
          <w:p w14:paraId="18AB261D" w14:textId="77777777" w:rsidR="00105218" w:rsidRDefault="000770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Term HT4</w:t>
            </w:r>
          </w:p>
          <w:p w14:paraId="738610EB" w14:textId="77777777" w:rsidR="00105218" w:rsidRDefault="0010521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30" w:type="dxa"/>
            <w:vMerge/>
          </w:tcPr>
          <w:p w14:paraId="637805D2" w14:textId="77777777" w:rsidR="00105218" w:rsidRDefault="00105218">
            <w:pPr>
              <w:widowControl w:val="0"/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015" w:type="dxa"/>
            <w:vMerge/>
          </w:tcPr>
          <w:p w14:paraId="463F29E8" w14:textId="77777777" w:rsidR="00105218" w:rsidRDefault="00105218">
            <w:pPr>
              <w:widowControl w:val="0"/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3B7B4B86" w14:textId="77777777" w:rsidR="00105218" w:rsidRDefault="00105218">
            <w:pPr>
              <w:widowControl w:val="0"/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14:paraId="3A0FF5F2" w14:textId="77777777" w:rsidR="00105218" w:rsidRDefault="00105218">
            <w:pPr>
              <w:widowControl w:val="0"/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14:paraId="5630AD66" w14:textId="77777777" w:rsidR="00105218" w:rsidRDefault="00105218">
            <w:pPr>
              <w:widowControl w:val="0"/>
              <w:spacing w:after="0" w:line="276" w:lineRule="auto"/>
              <w:rPr>
                <w:b/>
                <w:sz w:val="28"/>
                <w:szCs w:val="28"/>
              </w:rPr>
            </w:pPr>
          </w:p>
        </w:tc>
      </w:tr>
      <w:tr w:rsidR="0012068B" w14:paraId="2F6CA9E9" w14:textId="77777777" w:rsidTr="004422D8">
        <w:trPr>
          <w:trHeight w:val="557"/>
        </w:trPr>
        <w:tc>
          <w:tcPr>
            <w:tcW w:w="1290" w:type="dxa"/>
            <w:shd w:val="clear" w:color="auto" w:fill="FFFFFF" w:themeFill="background1"/>
          </w:tcPr>
          <w:p w14:paraId="672B6140" w14:textId="165A675F" w:rsidR="0012068B" w:rsidRDefault="0012068B" w:rsidP="0012068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4D3A">
              <w:rPr>
                <w:b/>
                <w:bCs/>
              </w:rPr>
              <w:t xml:space="preserve">Catholicity Across </w:t>
            </w:r>
            <w:r w:rsidRPr="002E4D3A">
              <w:rPr>
                <w:b/>
              </w:rPr>
              <w:t> </w:t>
            </w:r>
            <w:r w:rsidRPr="002E4D3A">
              <w:rPr>
                <w:b/>
              </w:rPr>
              <w:br/>
            </w:r>
            <w:r w:rsidRPr="002E4D3A">
              <w:rPr>
                <w:b/>
                <w:bCs/>
              </w:rPr>
              <w:t>Art</w:t>
            </w:r>
            <w:r w:rsidRPr="002E4D3A">
              <w:rPr>
                <w:b/>
              </w:rPr>
              <w:t> </w:t>
            </w:r>
            <w:r w:rsidRPr="002E4D3A">
              <w:rPr>
                <w:b/>
              </w:rPr>
              <w:br/>
            </w:r>
            <w:r w:rsidRPr="002E4D3A">
              <w:rPr>
                <w:b/>
                <w:bCs/>
              </w:rPr>
              <w:t>HT</w:t>
            </w:r>
            <w:r>
              <w:rPr>
                <w:b/>
                <w:bCs/>
              </w:rPr>
              <w:t xml:space="preserve"> 3</w:t>
            </w:r>
            <w:r w:rsidRPr="002E4D3A">
              <w:rPr>
                <w:b/>
                <w:bCs/>
              </w:rPr>
              <w:t>/</w:t>
            </w:r>
            <w:r>
              <w:rPr>
                <w:b/>
                <w:bCs/>
              </w:rPr>
              <w:t>4</w:t>
            </w:r>
            <w:r w:rsidRPr="002E4D3A">
              <w:rPr>
                <w:b/>
              </w:rPr>
              <w:t> </w:t>
            </w:r>
          </w:p>
        </w:tc>
        <w:tc>
          <w:tcPr>
            <w:tcW w:w="14655" w:type="dxa"/>
            <w:gridSpan w:val="5"/>
          </w:tcPr>
          <w:p w14:paraId="7F26FC8D" w14:textId="508BA443" w:rsidR="00CA15F9" w:rsidRDefault="0012068B" w:rsidP="0012068B">
            <w:pPr>
              <w:widowControl w:val="0"/>
              <w:spacing w:after="0" w:line="276" w:lineRule="auto"/>
              <w:rPr>
                <w:bCs/>
              </w:rPr>
            </w:pPr>
            <w:r w:rsidRPr="004422D8">
              <w:rPr>
                <w:b/>
                <w:bCs/>
                <w:u w:val="single"/>
              </w:rPr>
              <w:t xml:space="preserve">Links found between </w:t>
            </w:r>
            <w:r w:rsidR="00F07A91" w:rsidRPr="004422D8">
              <w:rPr>
                <w:b/>
                <w:bCs/>
                <w:u w:val="single"/>
              </w:rPr>
              <w:t xml:space="preserve">Japanese Landscapes </w:t>
            </w:r>
            <w:r w:rsidRPr="004422D8">
              <w:rPr>
                <w:b/>
                <w:bCs/>
                <w:u w:val="single"/>
              </w:rPr>
              <w:t>&amp; Catholicity</w:t>
            </w:r>
          </w:p>
          <w:p w14:paraId="627F2717" w14:textId="77777777" w:rsidR="00CA15F9" w:rsidRDefault="00574529" w:rsidP="00CA15F9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76" w:lineRule="auto"/>
              <w:rPr>
                <w:bCs/>
              </w:rPr>
            </w:pPr>
            <w:r w:rsidRPr="00CA15F9">
              <w:rPr>
                <w:bCs/>
              </w:rPr>
              <w:t>Scriptural Narratives in Landscapes</w:t>
            </w:r>
            <w:r w:rsidRPr="00CA15F9">
              <w:rPr>
                <w:bCs/>
              </w:rPr>
              <w:t xml:space="preserve"> </w:t>
            </w:r>
            <w:r w:rsidRPr="00CA15F9">
              <w:rPr>
                <w:bCs/>
              </w:rPr>
              <w:t>Depict Biblical stories in serene Japanese natural settings</w:t>
            </w:r>
            <w:r w:rsidRPr="00CA15F9">
              <w:rPr>
                <w:bCs/>
              </w:rPr>
              <w:t xml:space="preserve"> like The Nativity.</w:t>
            </w:r>
          </w:p>
          <w:p w14:paraId="05F99091" w14:textId="77777777" w:rsidR="00CA15F9" w:rsidRDefault="00851243" w:rsidP="00CA15F9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76" w:lineRule="auto"/>
              <w:rPr>
                <w:bCs/>
              </w:rPr>
            </w:pPr>
            <w:r w:rsidRPr="00CA15F9">
              <w:rPr>
                <w:bCs/>
              </w:rPr>
              <w:t>Reflect the Catholic virtues of humility and contemplation through the simplicity and balance inherent in Japanese landscapes.</w:t>
            </w:r>
          </w:p>
          <w:p w14:paraId="498F888F" w14:textId="77777777" w:rsidR="00CA15F9" w:rsidRDefault="00851243" w:rsidP="00CA15F9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76" w:lineRule="auto"/>
              <w:rPr>
                <w:bCs/>
              </w:rPr>
            </w:pPr>
            <w:r w:rsidRPr="00CA15F9">
              <w:rPr>
                <w:bCs/>
              </w:rPr>
              <w:t>Portray Catholic sacred spaces (chapels, crosses, or grottoes) set harmoniously within natural Japanese landscapes, such as a shrine-like chapel in a misty mountain valley.</w:t>
            </w:r>
          </w:p>
          <w:p w14:paraId="51A975A2" w14:textId="77777777" w:rsidR="00CA15F9" w:rsidRDefault="00F736E1" w:rsidP="00CA15F9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76" w:lineRule="auto"/>
              <w:rPr>
                <w:bCs/>
              </w:rPr>
            </w:pPr>
            <w:r w:rsidRPr="00CA15F9">
              <w:rPr>
                <w:bCs/>
              </w:rPr>
              <w:t>Incorporate the Japanese reverence for seasonal changes (cherry blossoms for spring, autumn leaves for fall) as metaphors for the liturgical seasons or spiritual cycles like Lent and Easter.</w:t>
            </w:r>
          </w:p>
          <w:p w14:paraId="0E03D6A9" w14:textId="77777777" w:rsidR="00CA15F9" w:rsidRDefault="00F736E1" w:rsidP="00CA15F9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76" w:lineRule="auto"/>
              <w:rPr>
                <w:bCs/>
              </w:rPr>
            </w:pPr>
            <w:r w:rsidRPr="00CA15F9">
              <w:rPr>
                <w:bCs/>
              </w:rPr>
              <w:t>Trees, rivers, and mountains can symbolize core Catholic themes:</w:t>
            </w:r>
            <w:r w:rsidRPr="00CA15F9">
              <w:rPr>
                <w:bCs/>
              </w:rPr>
              <w:t xml:space="preserve"> </w:t>
            </w:r>
            <w:r w:rsidRPr="00CA15F9">
              <w:rPr>
                <w:bCs/>
              </w:rPr>
              <w:t>Rivers representing baptism and renewal.</w:t>
            </w:r>
            <w:r w:rsidR="00F916BE" w:rsidRPr="00CA15F9">
              <w:rPr>
                <w:bCs/>
              </w:rPr>
              <w:t xml:space="preserve"> </w:t>
            </w:r>
            <w:r w:rsidR="00F916BE" w:rsidRPr="00CA15F9">
              <w:rPr>
                <w:bCs/>
              </w:rPr>
              <w:t>Mountains as metaphors for spiritual ascent and divine encounter.</w:t>
            </w:r>
          </w:p>
          <w:p w14:paraId="3D3DD34D" w14:textId="77777777" w:rsidR="00CA15F9" w:rsidRDefault="00F916BE" w:rsidP="00CA15F9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76" w:lineRule="auto"/>
              <w:rPr>
                <w:bCs/>
              </w:rPr>
            </w:pPr>
            <w:r w:rsidRPr="00CA15F9">
              <w:rPr>
                <w:bCs/>
              </w:rPr>
              <w:t>Traditional Japanese Motifs with Catholic Meaning:</w:t>
            </w:r>
            <w:r w:rsidRPr="00CA15F9">
              <w:rPr>
                <w:bCs/>
              </w:rPr>
              <w:t xml:space="preserve"> </w:t>
            </w:r>
            <w:r w:rsidRPr="00CA15F9">
              <w:rPr>
                <w:bCs/>
              </w:rPr>
              <w:t>The cherry blossom can symbolize Christ’s sacrifice (fleeting beauty and death).</w:t>
            </w:r>
            <w:r w:rsidRPr="00CA15F9">
              <w:rPr>
                <w:bCs/>
              </w:rPr>
              <w:t xml:space="preserve"> </w:t>
            </w:r>
            <w:r w:rsidRPr="00CA15F9">
              <w:rPr>
                <w:bCs/>
              </w:rPr>
              <w:t>Bamboo can represent resilience and faithfulness.</w:t>
            </w:r>
            <w:r w:rsidRPr="00CA15F9">
              <w:rPr>
                <w:bCs/>
              </w:rPr>
              <w:t xml:space="preserve"> </w:t>
            </w:r>
            <w:r w:rsidRPr="00CA15F9">
              <w:rPr>
                <w:bCs/>
              </w:rPr>
              <w:t>The rising sun may signify the Risen Christ.</w:t>
            </w:r>
          </w:p>
          <w:p w14:paraId="738E269F" w14:textId="1ACCC8BE" w:rsidR="0012068B" w:rsidRPr="00CA15F9" w:rsidRDefault="00A67313" w:rsidP="00CA15F9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76" w:lineRule="auto"/>
              <w:rPr>
                <w:bCs/>
              </w:rPr>
            </w:pPr>
            <w:r w:rsidRPr="00CA15F9">
              <w:rPr>
                <w:bCs/>
              </w:rPr>
              <w:lastRenderedPageBreak/>
              <w:t>Present Catholic imagery in traditional formats like hanging scrolls or folding screens (</w:t>
            </w:r>
            <w:proofErr w:type="spellStart"/>
            <w:r w:rsidRPr="00CA15F9">
              <w:rPr>
                <w:bCs/>
                <w:i/>
                <w:iCs/>
              </w:rPr>
              <w:t>byōbu</w:t>
            </w:r>
            <w:proofErr w:type="spellEnd"/>
            <w:r w:rsidRPr="00CA15F9">
              <w:rPr>
                <w:bCs/>
              </w:rPr>
              <w:t>), blending Western iconography with Japanese design principles.</w:t>
            </w:r>
          </w:p>
        </w:tc>
      </w:tr>
      <w:tr w:rsidR="0012068B" w14:paraId="667456E5" w14:textId="77777777" w:rsidTr="004422D8">
        <w:trPr>
          <w:trHeight w:val="2655"/>
        </w:trPr>
        <w:tc>
          <w:tcPr>
            <w:tcW w:w="1290" w:type="dxa"/>
            <w:shd w:val="clear" w:color="auto" w:fill="FFFFFF" w:themeFill="background1"/>
          </w:tcPr>
          <w:p w14:paraId="1100F942" w14:textId="77777777" w:rsidR="0012068B" w:rsidRDefault="0012068B" w:rsidP="0012068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Summer Term </w:t>
            </w:r>
            <w:r>
              <w:rPr>
                <w:b/>
                <w:sz w:val="28"/>
                <w:szCs w:val="28"/>
              </w:rPr>
              <w:br/>
              <w:t>HT 5</w:t>
            </w:r>
          </w:p>
          <w:p w14:paraId="61829076" w14:textId="77777777" w:rsidR="0012068B" w:rsidRDefault="0012068B" w:rsidP="0012068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30" w:type="dxa"/>
            <w:vMerge w:val="restart"/>
            <w:shd w:val="clear" w:color="auto" w:fill="FFFFFF" w:themeFill="background1"/>
          </w:tcPr>
          <w:p w14:paraId="1B3E034B" w14:textId="4E2AD1EB" w:rsidR="0012068B" w:rsidRDefault="0012068B" w:rsidP="0012068B">
            <w:pPr>
              <w:spacing w:after="200" w:line="276" w:lineRule="auto"/>
              <w:rPr>
                <w:sz w:val="20"/>
                <w:szCs w:val="20"/>
              </w:rPr>
            </w:pPr>
            <w:r w:rsidRPr="6899C56B">
              <w:rPr>
                <w:sz w:val="20"/>
                <w:szCs w:val="20"/>
                <w:u w:val="single"/>
              </w:rPr>
              <w:t>Key Skills - 3D / Sculpture</w:t>
            </w:r>
            <w:r>
              <w:br/>
            </w:r>
            <w:r>
              <w:br/>
            </w:r>
            <w:r w:rsidRPr="6899C56B">
              <w:rPr>
                <w:sz w:val="20"/>
                <w:szCs w:val="20"/>
              </w:rPr>
              <w:t xml:space="preserve">Urban Landscapes / graffiti, links artists </w:t>
            </w:r>
            <w:r w:rsidRPr="6899C56B">
              <w:rPr>
                <w:i/>
                <w:iCs/>
                <w:sz w:val="20"/>
                <w:szCs w:val="20"/>
              </w:rPr>
              <w:t>'Keith Haring / Banksy'</w:t>
            </w:r>
            <w:r w:rsidRPr="6899C56B">
              <w:rPr>
                <w:sz w:val="20"/>
                <w:szCs w:val="20"/>
              </w:rPr>
              <w:t>.  Creating their own graffiti tag design inspired by artists. Creating this with a wooden panel spray paint and acrylic paint.</w:t>
            </w:r>
          </w:p>
          <w:p w14:paraId="183908E8" w14:textId="013824A5" w:rsidR="0012068B" w:rsidRDefault="0012068B" w:rsidP="0012068B">
            <w:pPr>
              <w:spacing w:after="200" w:line="276" w:lineRule="auto"/>
              <w:rPr>
                <w:sz w:val="24"/>
                <w:szCs w:val="24"/>
              </w:rPr>
            </w:pPr>
            <w:r>
              <w:br/>
            </w:r>
            <w:r w:rsidRPr="6899C56B">
              <w:rPr>
                <w:sz w:val="20"/>
                <w:szCs w:val="20"/>
                <w:u w:val="single"/>
              </w:rPr>
              <w:t>Each composite - 20% x 4 = 80%</w:t>
            </w:r>
            <w:r>
              <w:br/>
            </w:r>
            <w:r w:rsidRPr="6899C56B">
              <w:rPr>
                <w:b/>
                <w:bCs/>
                <w:sz w:val="20"/>
                <w:szCs w:val="20"/>
              </w:rPr>
              <w:t>(20%) – Summative Assessment </w:t>
            </w:r>
            <w:r>
              <w:br/>
            </w:r>
          </w:p>
        </w:tc>
        <w:tc>
          <w:tcPr>
            <w:tcW w:w="3015" w:type="dxa"/>
            <w:vMerge w:val="restart"/>
            <w:shd w:val="clear" w:color="auto" w:fill="FFFFFF" w:themeFill="background1"/>
          </w:tcPr>
          <w:p w14:paraId="15B202ED" w14:textId="7777777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now retrievals on </w:t>
            </w:r>
            <w:proofErr w:type="gramStart"/>
            <w:r>
              <w:rPr>
                <w:sz w:val="20"/>
                <w:szCs w:val="20"/>
              </w:rPr>
              <w:t>factual information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2BA226A1" w14:textId="7777777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</w:p>
          <w:p w14:paraId="19C56473" w14:textId="5FE0300E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  <w:r w:rsidRPr="6899C56B">
              <w:rPr>
                <w:sz w:val="20"/>
                <w:szCs w:val="20"/>
              </w:rPr>
              <w:t>Knowledge developed of the history of Graffiti and understanding the links within other areas of society and politics. Links to architecture and graffiti artists'</w:t>
            </w:r>
            <w:r w:rsidRPr="6899C56B">
              <w:rPr>
                <w:i/>
                <w:iCs/>
                <w:sz w:val="20"/>
                <w:szCs w:val="20"/>
              </w:rPr>
              <w:t xml:space="preserve"> </w:t>
            </w:r>
            <w:r w:rsidRPr="6899C56B">
              <w:rPr>
                <w:sz w:val="20"/>
                <w:szCs w:val="20"/>
              </w:rPr>
              <w:t xml:space="preserve">art elements it. </w:t>
            </w:r>
          </w:p>
          <w:p w14:paraId="17AD93B2" w14:textId="7777777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</w:p>
          <w:p w14:paraId="4678D5ED" w14:textId="7777777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Applying colour theory to sculpture, through activities and observations.</w:t>
            </w:r>
          </w:p>
          <w:p w14:paraId="0DE4B5B7" w14:textId="7777777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</w:p>
          <w:p w14:paraId="4A6DE819" w14:textId="7777777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Proportion and scale when sculpting, through activities and observations.</w:t>
            </w:r>
          </w:p>
          <w:p w14:paraId="66204FF1" w14:textId="0FFBA32D" w:rsidR="0012068B" w:rsidRDefault="0012068B" w:rsidP="0012068B">
            <w:pPr>
              <w:spacing w:after="0" w:line="240" w:lineRule="auto"/>
            </w:pPr>
          </w:p>
          <w:p w14:paraId="03381FCD" w14:textId="2BE306C4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  <w:r w:rsidRPr="6899C56B">
              <w:rPr>
                <w:sz w:val="20"/>
                <w:szCs w:val="20"/>
              </w:rPr>
              <w:t>Develop knowledge of how to use spray paint cans effectively and safely with appropriate PPE.</w:t>
            </w:r>
          </w:p>
          <w:p w14:paraId="2DBF0D7D" w14:textId="7777777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</w:p>
          <w:p w14:paraId="6C29D261" w14:textId="7777777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Textures within artwork, through activities and observations.</w:t>
            </w:r>
          </w:p>
          <w:p w14:paraId="6B62F1B3" w14:textId="7777777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</w:p>
          <w:p w14:paraId="02F2C34E" w14:textId="26DCEAC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  <w:r w:rsidRPr="6899C56B">
              <w:rPr>
                <w:sz w:val="20"/>
                <w:szCs w:val="20"/>
              </w:rPr>
              <w:t xml:space="preserve">Producing a final piece personal graffiti tag response. 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</w:tcPr>
          <w:p w14:paraId="21072323" w14:textId="7777777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Structured writing when performing written elements.</w:t>
            </w:r>
          </w:p>
          <w:p w14:paraId="680A4E5D" w14:textId="7777777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</w:p>
          <w:p w14:paraId="1F7296EA" w14:textId="7777777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vocabulary linking to activities.</w:t>
            </w:r>
          </w:p>
          <w:p w14:paraId="19219836" w14:textId="7777777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</w:p>
          <w:p w14:paraId="5C2196F0" w14:textId="77777777" w:rsidR="0012068B" w:rsidRDefault="0012068B" w:rsidP="0012068B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Including art terminology and applying them into written elements of lessons.</w:t>
            </w:r>
          </w:p>
          <w:p w14:paraId="296FEF7D" w14:textId="7777777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</w:p>
          <w:p w14:paraId="1CD18CF2" w14:textId="7777777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Discussions surrounding artwork and techniques involved. </w:t>
            </w:r>
          </w:p>
          <w:p w14:paraId="7194DBDC" w14:textId="7777777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</w:p>
          <w:p w14:paraId="18AB16F4" w14:textId="26C509B9" w:rsidR="0012068B" w:rsidRDefault="0012068B" w:rsidP="0012068B">
            <w:pPr>
              <w:spacing w:after="200" w:line="240" w:lineRule="auto"/>
              <w:rPr>
                <w:sz w:val="20"/>
                <w:szCs w:val="20"/>
              </w:rPr>
            </w:pPr>
            <w:r w:rsidRPr="6899C56B">
              <w:rPr>
                <w:sz w:val="20"/>
                <w:szCs w:val="20"/>
              </w:rPr>
              <w:t>Peer and self-reflections.</w:t>
            </w:r>
          </w:p>
        </w:tc>
        <w:tc>
          <w:tcPr>
            <w:tcW w:w="3105" w:type="dxa"/>
            <w:vMerge w:val="restart"/>
            <w:shd w:val="clear" w:color="auto" w:fill="FFFFFF" w:themeFill="background1"/>
          </w:tcPr>
          <w:p w14:paraId="7132E0B6" w14:textId="7777777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 in discussions relating to the theme and the work of artists, designers and craftspeople.</w:t>
            </w:r>
          </w:p>
          <w:p w14:paraId="769D0D3C" w14:textId="7777777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</w:p>
          <w:p w14:paraId="22B0E5FC" w14:textId="7777777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about the work of practising artists.</w:t>
            </w:r>
          </w:p>
          <w:p w14:paraId="54CD245A" w14:textId="7777777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</w:p>
          <w:p w14:paraId="36466880" w14:textId="320854D3" w:rsidR="0012068B" w:rsidRDefault="004422D8" w:rsidP="0012068B">
            <w:pPr>
              <w:spacing w:after="0" w:line="240" w:lineRule="auto"/>
              <w:rPr>
                <w:sz w:val="20"/>
                <w:szCs w:val="20"/>
              </w:rPr>
            </w:pPr>
            <w:r w:rsidRPr="6899C56B">
              <w:rPr>
                <w:color w:val="000000" w:themeColor="text1"/>
                <w:sz w:val="20"/>
                <w:szCs w:val="20"/>
              </w:rPr>
              <w:t>Independent</w:t>
            </w:r>
            <w:r w:rsidR="0012068B" w:rsidRPr="6899C56B">
              <w:rPr>
                <w:color w:val="000000" w:themeColor="text1"/>
                <w:sz w:val="20"/>
                <w:szCs w:val="20"/>
              </w:rPr>
              <w:t xml:space="preserve"> practise / resilience.</w:t>
            </w:r>
          </w:p>
          <w:p w14:paraId="1231BE67" w14:textId="459EB1D9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05" w:type="dxa"/>
            <w:vMerge w:val="restart"/>
            <w:shd w:val="clear" w:color="auto" w:fill="FFFFFF" w:themeFill="background1"/>
          </w:tcPr>
          <w:p w14:paraId="308DF044" w14:textId="7777777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and verbal feedback surrounding work that links to the success criteria.</w:t>
            </w:r>
          </w:p>
          <w:p w14:paraId="36FEB5B0" w14:textId="7777777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</w:p>
          <w:p w14:paraId="7BE17E28" w14:textId="7777777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to one verbal feedback on how to improve work to achieve better marks.</w:t>
            </w:r>
          </w:p>
          <w:p w14:paraId="30D7AA69" w14:textId="7777777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</w:p>
          <w:p w14:paraId="4AC3F696" w14:textId="77777777" w:rsidR="0012068B" w:rsidRDefault="0012068B" w:rsidP="001206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on each composite and </w:t>
            </w:r>
            <w:proofErr w:type="gramStart"/>
            <w:r>
              <w:rPr>
                <w:sz w:val="20"/>
                <w:szCs w:val="20"/>
              </w:rPr>
              <w:t>a final outcome</w:t>
            </w:r>
            <w:proofErr w:type="gramEnd"/>
            <w:r>
              <w:rPr>
                <w:sz w:val="20"/>
                <w:szCs w:val="20"/>
              </w:rPr>
              <w:t xml:space="preserve"> for the project.</w:t>
            </w:r>
          </w:p>
        </w:tc>
      </w:tr>
      <w:tr w:rsidR="0012068B" w14:paraId="4258CDFA" w14:textId="77777777" w:rsidTr="004422D8">
        <w:trPr>
          <w:trHeight w:val="1305"/>
        </w:trPr>
        <w:tc>
          <w:tcPr>
            <w:tcW w:w="1290" w:type="dxa"/>
            <w:shd w:val="clear" w:color="auto" w:fill="FFFFFF" w:themeFill="background1"/>
          </w:tcPr>
          <w:p w14:paraId="0A2ABB4D" w14:textId="77777777" w:rsidR="0012068B" w:rsidRDefault="0012068B" w:rsidP="0012068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Summer Term </w:t>
            </w:r>
            <w:r>
              <w:rPr>
                <w:b/>
                <w:sz w:val="28"/>
                <w:szCs w:val="28"/>
              </w:rPr>
              <w:br/>
              <w:t>HT6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3030" w:type="dxa"/>
            <w:vMerge/>
          </w:tcPr>
          <w:p w14:paraId="7196D064" w14:textId="77777777" w:rsidR="0012068B" w:rsidRDefault="0012068B" w:rsidP="0012068B">
            <w:pPr>
              <w:widowControl w:val="0"/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015" w:type="dxa"/>
            <w:vMerge/>
          </w:tcPr>
          <w:p w14:paraId="34FF1C98" w14:textId="77777777" w:rsidR="0012068B" w:rsidRDefault="0012068B" w:rsidP="0012068B">
            <w:pPr>
              <w:widowControl w:val="0"/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6D072C0D" w14:textId="77777777" w:rsidR="0012068B" w:rsidRDefault="0012068B" w:rsidP="0012068B">
            <w:pPr>
              <w:widowControl w:val="0"/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14:paraId="48A21919" w14:textId="77777777" w:rsidR="0012068B" w:rsidRDefault="0012068B" w:rsidP="0012068B">
            <w:pPr>
              <w:widowControl w:val="0"/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14:paraId="6BD18F9B" w14:textId="77777777" w:rsidR="0012068B" w:rsidRDefault="0012068B" w:rsidP="0012068B">
            <w:pPr>
              <w:widowControl w:val="0"/>
              <w:spacing w:after="0" w:line="276" w:lineRule="auto"/>
              <w:rPr>
                <w:b/>
                <w:sz w:val="28"/>
                <w:szCs w:val="28"/>
              </w:rPr>
            </w:pPr>
          </w:p>
        </w:tc>
      </w:tr>
      <w:tr w:rsidR="00A67313" w14:paraId="283DC759" w14:textId="77777777" w:rsidTr="004422D8">
        <w:trPr>
          <w:trHeight w:val="1305"/>
        </w:trPr>
        <w:tc>
          <w:tcPr>
            <w:tcW w:w="1290" w:type="dxa"/>
            <w:shd w:val="clear" w:color="auto" w:fill="FFFFFF" w:themeFill="background1"/>
          </w:tcPr>
          <w:p w14:paraId="2907488C" w14:textId="73689B29" w:rsidR="00A67313" w:rsidRDefault="00A67313" w:rsidP="00A6731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E4D3A">
              <w:rPr>
                <w:b/>
                <w:bCs/>
              </w:rPr>
              <w:t xml:space="preserve">Catholicity Across </w:t>
            </w:r>
            <w:r w:rsidRPr="002E4D3A">
              <w:rPr>
                <w:b/>
              </w:rPr>
              <w:t> </w:t>
            </w:r>
            <w:r w:rsidRPr="002E4D3A">
              <w:rPr>
                <w:b/>
              </w:rPr>
              <w:br/>
            </w:r>
            <w:r w:rsidRPr="002E4D3A">
              <w:rPr>
                <w:b/>
                <w:bCs/>
              </w:rPr>
              <w:t>Art</w:t>
            </w:r>
            <w:r w:rsidRPr="002E4D3A">
              <w:rPr>
                <w:b/>
              </w:rPr>
              <w:t> </w:t>
            </w:r>
            <w:r w:rsidRPr="002E4D3A">
              <w:rPr>
                <w:b/>
              </w:rPr>
              <w:br/>
            </w:r>
            <w:r w:rsidRPr="002E4D3A">
              <w:rPr>
                <w:b/>
                <w:bCs/>
              </w:rPr>
              <w:t>HT</w:t>
            </w:r>
            <w:r>
              <w:rPr>
                <w:b/>
                <w:bCs/>
              </w:rPr>
              <w:t xml:space="preserve"> </w:t>
            </w:r>
            <w:r w:rsidR="004422D8">
              <w:rPr>
                <w:b/>
                <w:bCs/>
              </w:rPr>
              <w:t>5</w:t>
            </w:r>
            <w:r w:rsidRPr="002E4D3A">
              <w:rPr>
                <w:b/>
                <w:bCs/>
              </w:rPr>
              <w:t>/</w:t>
            </w:r>
            <w:r w:rsidR="004422D8">
              <w:rPr>
                <w:b/>
                <w:bCs/>
              </w:rPr>
              <w:t>6</w:t>
            </w:r>
            <w:r w:rsidRPr="002E4D3A">
              <w:rPr>
                <w:b/>
              </w:rPr>
              <w:t> </w:t>
            </w:r>
          </w:p>
        </w:tc>
        <w:tc>
          <w:tcPr>
            <w:tcW w:w="14655" w:type="dxa"/>
            <w:gridSpan w:val="5"/>
          </w:tcPr>
          <w:p w14:paraId="4DF699BA" w14:textId="77777777" w:rsidR="00956984" w:rsidRPr="00CA15F9" w:rsidRDefault="00A67313" w:rsidP="0095698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RPr="00CA15F9">
              <w:rPr>
                <w:b/>
                <w:bCs/>
                <w:sz w:val="24"/>
                <w:szCs w:val="24"/>
                <w:u w:val="single"/>
              </w:rPr>
              <w:t xml:space="preserve">Links found between </w:t>
            </w:r>
            <w:r w:rsidR="00C86975" w:rsidRPr="00CA15F9">
              <w:rPr>
                <w:b/>
                <w:bCs/>
                <w:sz w:val="24"/>
                <w:szCs w:val="24"/>
                <w:u w:val="single"/>
              </w:rPr>
              <w:t xml:space="preserve">Graffiti </w:t>
            </w:r>
            <w:r w:rsidRPr="00CA15F9">
              <w:rPr>
                <w:b/>
                <w:bCs/>
                <w:sz w:val="24"/>
                <w:szCs w:val="24"/>
                <w:u w:val="single"/>
              </w:rPr>
              <w:t>&amp; Catholicity</w:t>
            </w:r>
            <w:r w:rsidRPr="00CA15F9">
              <w:rPr>
                <w:b/>
                <w:bCs/>
                <w:sz w:val="24"/>
                <w:szCs w:val="24"/>
                <w:u w:val="single"/>
              </w:rPr>
              <w:br/>
            </w:r>
            <w:r w:rsidR="00956984" w:rsidRPr="00CA15F9">
              <w:rPr>
                <w:sz w:val="24"/>
                <w:szCs w:val="24"/>
              </w:rPr>
              <w:t>Social Justice Themes:</w:t>
            </w:r>
          </w:p>
          <w:p w14:paraId="08744DAA" w14:textId="1CB8A610" w:rsidR="00956984" w:rsidRPr="00CA15F9" w:rsidRDefault="00956984" w:rsidP="00956984">
            <w:pPr>
              <w:widowControl w:val="0"/>
              <w:numPr>
                <w:ilvl w:val="0"/>
                <w:numId w:val="4"/>
              </w:numPr>
              <w:spacing w:after="0" w:line="276" w:lineRule="auto"/>
              <w:rPr>
                <w:sz w:val="24"/>
                <w:szCs w:val="24"/>
              </w:rPr>
            </w:pPr>
            <w:r w:rsidRPr="00956984">
              <w:rPr>
                <w:sz w:val="24"/>
                <w:szCs w:val="24"/>
              </w:rPr>
              <w:t>Use Catholic teachings on poverty, compassion, and justice to create art advocating for marginalized communities.</w:t>
            </w:r>
          </w:p>
          <w:p w14:paraId="6A532B34" w14:textId="1AA1D6AE" w:rsidR="00F25E67" w:rsidRPr="00CA15F9" w:rsidRDefault="00F25E67" w:rsidP="00956984">
            <w:pPr>
              <w:widowControl w:val="0"/>
              <w:numPr>
                <w:ilvl w:val="0"/>
                <w:numId w:val="4"/>
              </w:numPr>
              <w:spacing w:after="0" w:line="276" w:lineRule="auto"/>
              <w:rPr>
                <w:sz w:val="24"/>
                <w:szCs w:val="24"/>
              </w:rPr>
            </w:pPr>
            <w:r w:rsidRPr="00CA15F9">
              <w:rPr>
                <w:sz w:val="24"/>
                <w:szCs w:val="24"/>
              </w:rPr>
              <w:t>Dynamic graffiti-style angels with wings made of swirling colo</w:t>
            </w:r>
            <w:r w:rsidR="00CA15F9" w:rsidRPr="00CA15F9">
              <w:rPr>
                <w:sz w:val="24"/>
                <w:szCs w:val="24"/>
              </w:rPr>
              <w:t>u</w:t>
            </w:r>
            <w:r w:rsidRPr="00CA15F9">
              <w:rPr>
                <w:sz w:val="24"/>
                <w:szCs w:val="24"/>
              </w:rPr>
              <w:t>rs, guarding the streets.</w:t>
            </w:r>
          </w:p>
          <w:p w14:paraId="7A20E381" w14:textId="36166874" w:rsidR="00F25E67" w:rsidRPr="00CA15F9" w:rsidRDefault="00F25E67" w:rsidP="00956984">
            <w:pPr>
              <w:widowControl w:val="0"/>
              <w:numPr>
                <w:ilvl w:val="0"/>
                <w:numId w:val="4"/>
              </w:numPr>
              <w:spacing w:after="0" w:line="276" w:lineRule="auto"/>
              <w:rPr>
                <w:sz w:val="24"/>
                <w:szCs w:val="24"/>
              </w:rPr>
            </w:pPr>
            <w:r w:rsidRPr="00CA15F9">
              <w:rPr>
                <w:sz w:val="24"/>
                <w:szCs w:val="24"/>
              </w:rPr>
              <w:t>Maintain respect for sacred themes while embracing graffiti’s rebellious and bold aesthetic.</w:t>
            </w:r>
          </w:p>
          <w:p w14:paraId="31D09DED" w14:textId="6F42D315" w:rsidR="008B15CB" w:rsidRPr="00CA15F9" w:rsidRDefault="008B15CB" w:rsidP="00956984">
            <w:pPr>
              <w:widowControl w:val="0"/>
              <w:numPr>
                <w:ilvl w:val="0"/>
                <w:numId w:val="4"/>
              </w:numPr>
              <w:spacing w:after="0" w:line="276" w:lineRule="auto"/>
              <w:rPr>
                <w:sz w:val="24"/>
                <w:szCs w:val="24"/>
              </w:rPr>
            </w:pPr>
            <w:r w:rsidRPr="00CA15F9">
              <w:rPr>
                <w:sz w:val="24"/>
                <w:szCs w:val="24"/>
              </w:rPr>
              <w:t xml:space="preserve">Consider how the art will be perceived by both devout Catholics and the </w:t>
            </w:r>
            <w:proofErr w:type="gramStart"/>
            <w:r w:rsidRPr="00CA15F9">
              <w:rPr>
                <w:sz w:val="24"/>
                <w:szCs w:val="24"/>
              </w:rPr>
              <w:t>general public</w:t>
            </w:r>
            <w:proofErr w:type="gramEnd"/>
            <w:r w:rsidRPr="00CA15F9">
              <w:rPr>
                <w:sz w:val="24"/>
                <w:szCs w:val="24"/>
              </w:rPr>
              <w:t>, aiming for a balance that inspires and engages</w:t>
            </w:r>
            <w:r w:rsidRPr="00CA15F9">
              <w:rPr>
                <w:sz w:val="24"/>
                <w:szCs w:val="24"/>
              </w:rPr>
              <w:t>.</w:t>
            </w:r>
          </w:p>
          <w:p w14:paraId="71BE909B" w14:textId="35BA0542" w:rsidR="008B15CB" w:rsidRPr="00CA15F9" w:rsidRDefault="008B15CB" w:rsidP="00956984">
            <w:pPr>
              <w:widowControl w:val="0"/>
              <w:numPr>
                <w:ilvl w:val="0"/>
                <w:numId w:val="4"/>
              </w:numPr>
              <w:spacing w:after="0" w:line="276" w:lineRule="auto"/>
              <w:rPr>
                <w:sz w:val="24"/>
                <w:szCs w:val="24"/>
              </w:rPr>
            </w:pPr>
            <w:r w:rsidRPr="00CA15F9">
              <w:rPr>
                <w:sz w:val="24"/>
                <w:szCs w:val="24"/>
              </w:rPr>
              <w:t xml:space="preserve">Symbolic </w:t>
            </w:r>
            <w:r w:rsidR="009C5DB9" w:rsidRPr="00CA15F9">
              <w:rPr>
                <w:sz w:val="24"/>
                <w:szCs w:val="24"/>
              </w:rPr>
              <w:t>meaning of icons included in the artwork and how they can be perceived.</w:t>
            </w:r>
          </w:p>
          <w:p w14:paraId="12303A1E" w14:textId="41FEA29F" w:rsidR="009C5DB9" w:rsidRPr="00CA15F9" w:rsidRDefault="009C5DB9" w:rsidP="00956984">
            <w:pPr>
              <w:widowControl w:val="0"/>
              <w:numPr>
                <w:ilvl w:val="0"/>
                <w:numId w:val="4"/>
              </w:numPr>
              <w:spacing w:after="0" w:line="276" w:lineRule="auto"/>
              <w:rPr>
                <w:sz w:val="24"/>
                <w:szCs w:val="24"/>
              </w:rPr>
            </w:pPr>
            <w:r w:rsidRPr="00CA15F9">
              <w:rPr>
                <w:sz w:val="24"/>
                <w:szCs w:val="24"/>
              </w:rPr>
              <w:t xml:space="preserve">Discussions about </w:t>
            </w:r>
            <w:r w:rsidR="00121AD3" w:rsidRPr="00CA15F9">
              <w:rPr>
                <w:sz w:val="24"/>
                <w:szCs w:val="24"/>
              </w:rPr>
              <w:t>Graffiti that has clearer links to stories from the bible and respecting individual interpretations.</w:t>
            </w:r>
          </w:p>
          <w:p w14:paraId="3FAE9959" w14:textId="220E3F7F" w:rsidR="00A67313" w:rsidRPr="00CA15F9" w:rsidRDefault="00121AD3" w:rsidP="00CA15F9">
            <w:pPr>
              <w:widowControl w:val="0"/>
              <w:numPr>
                <w:ilvl w:val="0"/>
                <w:numId w:val="4"/>
              </w:numPr>
              <w:spacing w:after="0" w:line="276" w:lineRule="auto"/>
              <w:rPr>
                <w:b/>
                <w:sz w:val="24"/>
                <w:szCs w:val="24"/>
              </w:rPr>
            </w:pPr>
            <w:r w:rsidRPr="00CA15F9">
              <w:rPr>
                <w:sz w:val="24"/>
                <w:szCs w:val="24"/>
              </w:rPr>
              <w:t xml:space="preserve">The use of graffiti </w:t>
            </w:r>
            <w:r w:rsidR="00CA15F9" w:rsidRPr="00CA15F9">
              <w:rPr>
                <w:sz w:val="24"/>
                <w:szCs w:val="24"/>
              </w:rPr>
              <w:t>within politics, propaganda and oppression, linking to empathy</w:t>
            </w:r>
            <w:r w:rsidR="00CA15F9">
              <w:rPr>
                <w:sz w:val="24"/>
                <w:szCs w:val="24"/>
              </w:rPr>
              <w:t xml:space="preserve">, compassion and </w:t>
            </w:r>
            <w:r w:rsidR="00CA15F9" w:rsidRPr="00CA15F9">
              <w:rPr>
                <w:sz w:val="24"/>
                <w:szCs w:val="24"/>
              </w:rPr>
              <w:t>common good.</w:t>
            </w:r>
          </w:p>
        </w:tc>
      </w:tr>
    </w:tbl>
    <w:p w14:paraId="238601FE" w14:textId="77777777" w:rsidR="00105218" w:rsidRDefault="00105218">
      <w:pPr>
        <w:tabs>
          <w:tab w:val="left" w:pos="8640"/>
        </w:tabs>
      </w:pPr>
    </w:p>
    <w:p w14:paraId="5B08B5D1" w14:textId="77777777" w:rsidR="00105218" w:rsidRDefault="00105218">
      <w:pPr>
        <w:tabs>
          <w:tab w:val="left" w:pos="8640"/>
        </w:tabs>
        <w:rPr>
          <w:rFonts w:ascii="Arial" w:eastAsia="Arial" w:hAnsi="Arial" w:cs="Arial"/>
        </w:rPr>
      </w:pPr>
    </w:p>
    <w:sectPr w:rsidR="00105218">
      <w:pgSz w:w="16838" w:h="11906" w:orient="landscape"/>
      <w:pgMar w:top="425" w:right="567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8709B"/>
    <w:multiLevelType w:val="multilevel"/>
    <w:tmpl w:val="59DE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4277F"/>
    <w:multiLevelType w:val="multilevel"/>
    <w:tmpl w:val="BD36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37B31"/>
    <w:multiLevelType w:val="hybridMultilevel"/>
    <w:tmpl w:val="B2EEF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829B8"/>
    <w:multiLevelType w:val="multilevel"/>
    <w:tmpl w:val="6F40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454260"/>
    <w:multiLevelType w:val="hybridMultilevel"/>
    <w:tmpl w:val="4EDCA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B6319"/>
    <w:multiLevelType w:val="multilevel"/>
    <w:tmpl w:val="0F32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1961279">
    <w:abstractNumId w:val="5"/>
  </w:num>
  <w:num w:numId="2" w16cid:durableId="997881687">
    <w:abstractNumId w:val="3"/>
  </w:num>
  <w:num w:numId="3" w16cid:durableId="415172034">
    <w:abstractNumId w:val="1"/>
  </w:num>
  <w:num w:numId="4" w16cid:durableId="724139949">
    <w:abstractNumId w:val="0"/>
  </w:num>
  <w:num w:numId="5" w16cid:durableId="74742146">
    <w:abstractNumId w:val="2"/>
  </w:num>
  <w:num w:numId="6" w16cid:durableId="2003698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218"/>
    <w:rsid w:val="00035A10"/>
    <w:rsid w:val="00077077"/>
    <w:rsid w:val="00105218"/>
    <w:rsid w:val="0012068B"/>
    <w:rsid w:val="00121AD3"/>
    <w:rsid w:val="001459BB"/>
    <w:rsid w:val="002E4D3A"/>
    <w:rsid w:val="002E7D1E"/>
    <w:rsid w:val="00394C26"/>
    <w:rsid w:val="004121E3"/>
    <w:rsid w:val="004422D8"/>
    <w:rsid w:val="00574529"/>
    <w:rsid w:val="005F2595"/>
    <w:rsid w:val="007945A7"/>
    <w:rsid w:val="007F233B"/>
    <w:rsid w:val="00851243"/>
    <w:rsid w:val="008B15CB"/>
    <w:rsid w:val="009234B6"/>
    <w:rsid w:val="00956984"/>
    <w:rsid w:val="009C5DB9"/>
    <w:rsid w:val="00A67313"/>
    <w:rsid w:val="00BA0183"/>
    <w:rsid w:val="00C86975"/>
    <w:rsid w:val="00CA15F9"/>
    <w:rsid w:val="00F07A91"/>
    <w:rsid w:val="00F25E67"/>
    <w:rsid w:val="00F736E1"/>
    <w:rsid w:val="00F916BE"/>
    <w:rsid w:val="00FF3B30"/>
    <w:rsid w:val="01375141"/>
    <w:rsid w:val="05614B8A"/>
    <w:rsid w:val="06425127"/>
    <w:rsid w:val="0B39C4E5"/>
    <w:rsid w:val="0D8C4A7F"/>
    <w:rsid w:val="0F7AE40E"/>
    <w:rsid w:val="1434E349"/>
    <w:rsid w:val="1A5DCAC9"/>
    <w:rsid w:val="1D3D8071"/>
    <w:rsid w:val="1E015C59"/>
    <w:rsid w:val="1F7B1283"/>
    <w:rsid w:val="1F7D78E3"/>
    <w:rsid w:val="21180386"/>
    <w:rsid w:val="220598DD"/>
    <w:rsid w:val="240D2931"/>
    <w:rsid w:val="29255AD6"/>
    <w:rsid w:val="296B970C"/>
    <w:rsid w:val="29762D56"/>
    <w:rsid w:val="2981BE67"/>
    <w:rsid w:val="2B52EDE4"/>
    <w:rsid w:val="2D9FFD5E"/>
    <w:rsid w:val="2F6FE923"/>
    <w:rsid w:val="331506E9"/>
    <w:rsid w:val="331C7995"/>
    <w:rsid w:val="338FC0A5"/>
    <w:rsid w:val="389F88A4"/>
    <w:rsid w:val="39519F91"/>
    <w:rsid w:val="39D98F24"/>
    <w:rsid w:val="3E5EF93E"/>
    <w:rsid w:val="3E76833A"/>
    <w:rsid w:val="3E81F674"/>
    <w:rsid w:val="3ECEF730"/>
    <w:rsid w:val="419DEBC2"/>
    <w:rsid w:val="4F4B6B0F"/>
    <w:rsid w:val="4FC18FA0"/>
    <w:rsid w:val="515CAA86"/>
    <w:rsid w:val="531D0723"/>
    <w:rsid w:val="55CF8F32"/>
    <w:rsid w:val="56E76F82"/>
    <w:rsid w:val="58D09810"/>
    <w:rsid w:val="5948F366"/>
    <w:rsid w:val="5993464E"/>
    <w:rsid w:val="5BF2E5C2"/>
    <w:rsid w:val="5C4E44B7"/>
    <w:rsid w:val="5C5A2BD7"/>
    <w:rsid w:val="6033D0AC"/>
    <w:rsid w:val="62A4375B"/>
    <w:rsid w:val="639AF06B"/>
    <w:rsid w:val="6899C56B"/>
    <w:rsid w:val="6FEEE19D"/>
    <w:rsid w:val="70462036"/>
    <w:rsid w:val="71648663"/>
    <w:rsid w:val="72C69CD8"/>
    <w:rsid w:val="734CF940"/>
    <w:rsid w:val="74CFEA27"/>
    <w:rsid w:val="7833CF51"/>
    <w:rsid w:val="7A96F0EC"/>
    <w:rsid w:val="7CB49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3BA04"/>
  <w15:docId w15:val="{038F7DF9-D90E-442E-AC87-96AD866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3Zvqysg8Ppc9h5Pbc338MNQnZQ==">CgMxLjAyCGguZ2pkZ3hzMgloLjMwajB6bGw4AHIhMV83NEx4ZFU2aG5pTmVyam92dHEzQk5DbVBMNUY5WV9C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7988CBD-E788-4B19-ADE7-CCDAE9319EB4}"/>
</file>

<file path=customXml/itemProps3.xml><?xml version="1.0" encoding="utf-8"?>
<ds:datastoreItem xmlns:ds="http://schemas.openxmlformats.org/officeDocument/2006/customXml" ds:itemID="{ECBAF6ED-124C-4D1C-B313-676FD759E314}"/>
</file>

<file path=customXml/itemProps4.xml><?xml version="1.0" encoding="utf-8"?>
<ds:datastoreItem xmlns:ds="http://schemas.openxmlformats.org/officeDocument/2006/customXml" ds:itemID="{EC175F79-5FFD-49F9-B93F-634590C88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Henshaw</dc:creator>
  <cp:lastModifiedBy>Mr J Wroe</cp:lastModifiedBy>
  <cp:revision>2</cp:revision>
  <dcterms:created xsi:type="dcterms:W3CDTF">2024-11-27T17:11:00Z</dcterms:created>
  <dcterms:modified xsi:type="dcterms:W3CDTF">2024-11-27T17:11:00Z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</Properties>
</file>